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4F" w:rsidRDefault="009C184F" w:rsidP="009C184F">
      <w:pPr>
        <w:pStyle w:val="Title"/>
      </w:pPr>
      <w:r>
        <w:t>SCOT Analysis</w:t>
      </w:r>
    </w:p>
    <w:p w:rsidR="009C184F" w:rsidRDefault="009C184F" w:rsidP="009C184F">
      <w:r>
        <w:t xml:space="preserve">The SCOT analysis is a great way to evaluate your personal Strengths and Challenges and external Opportunities and Threats to the job search. Complete the chart below, </w:t>
      </w:r>
      <w:proofErr w:type="gramStart"/>
      <w:r>
        <w:t>then</w:t>
      </w:r>
      <w:proofErr w:type="gramEnd"/>
      <w:r>
        <w:t xml:space="preserve"> use it to develop your job search plan of action.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870"/>
        <w:gridCol w:w="4495"/>
      </w:tblGrid>
      <w:tr w:rsidR="009C184F" w:rsidTr="00CE475C">
        <w:trPr>
          <w:trHeight w:val="296"/>
        </w:trPr>
        <w:tc>
          <w:tcPr>
            <w:tcW w:w="985" w:type="dxa"/>
            <w:shd w:val="clear" w:color="auto" w:fill="E7E6E6" w:themeFill="background2"/>
          </w:tcPr>
          <w:p w:rsidR="009C184F" w:rsidRPr="007A316C" w:rsidRDefault="009C184F" w:rsidP="00AD32AA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E7E6E6" w:themeFill="background2"/>
          </w:tcPr>
          <w:p w:rsidR="009C184F" w:rsidRPr="007A316C" w:rsidRDefault="009C184F" w:rsidP="00AD32AA">
            <w:pPr>
              <w:jc w:val="center"/>
              <w:rPr>
                <w:b/>
              </w:rPr>
            </w:pPr>
            <w:r>
              <w:rPr>
                <w:b/>
              </w:rPr>
              <w:t>Helpful</w:t>
            </w:r>
          </w:p>
        </w:tc>
        <w:tc>
          <w:tcPr>
            <w:tcW w:w="4495" w:type="dxa"/>
            <w:shd w:val="clear" w:color="auto" w:fill="E7E6E6" w:themeFill="background2"/>
          </w:tcPr>
          <w:p w:rsidR="009C184F" w:rsidRPr="007A316C" w:rsidRDefault="009C184F" w:rsidP="00AD32AA">
            <w:pPr>
              <w:jc w:val="center"/>
              <w:rPr>
                <w:b/>
              </w:rPr>
            </w:pPr>
            <w:r>
              <w:rPr>
                <w:b/>
              </w:rPr>
              <w:t>Harmful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</w:tc>
      </w:tr>
      <w:tr w:rsidR="009C184F" w:rsidTr="00AD32AA">
        <w:trPr>
          <w:trHeight w:val="3743"/>
        </w:trPr>
        <w:tc>
          <w:tcPr>
            <w:tcW w:w="985" w:type="dxa"/>
            <w:shd w:val="clear" w:color="auto" w:fill="E7E6E6" w:themeFill="background2"/>
          </w:tcPr>
          <w:p w:rsidR="009C184F" w:rsidRPr="007A316C" w:rsidRDefault="009C184F" w:rsidP="00AD32AA">
            <w:pPr>
              <w:rPr>
                <w:b/>
              </w:rPr>
            </w:pPr>
            <w:bookmarkStart w:id="0" w:name="_GoBack"/>
            <w:r w:rsidRPr="007A316C">
              <w:rPr>
                <w:b/>
              </w:rPr>
              <w:t>Internal</w:t>
            </w:r>
          </w:p>
        </w:tc>
        <w:tc>
          <w:tcPr>
            <w:tcW w:w="3870" w:type="dxa"/>
          </w:tcPr>
          <w:p w:rsidR="009C184F" w:rsidRPr="007A316C" w:rsidRDefault="009C184F" w:rsidP="00AD32AA">
            <w:pPr>
              <w:jc w:val="center"/>
              <w:rPr>
                <w:b/>
              </w:rPr>
            </w:pPr>
            <w:r w:rsidRPr="007A316C">
              <w:rPr>
                <w:b/>
              </w:rPr>
              <w:t>Strengths</w:t>
            </w:r>
          </w:p>
          <w:p w:rsidR="009C184F" w:rsidRPr="007A316C" w:rsidRDefault="009C184F" w:rsidP="00AD32AA">
            <w:pPr>
              <w:jc w:val="center"/>
              <w:rPr>
                <w:b/>
              </w:rPr>
            </w:pPr>
          </w:p>
        </w:tc>
        <w:tc>
          <w:tcPr>
            <w:tcW w:w="4495" w:type="dxa"/>
          </w:tcPr>
          <w:p w:rsidR="009C184F" w:rsidRPr="007A316C" w:rsidRDefault="009C184F" w:rsidP="00AD32AA">
            <w:pPr>
              <w:jc w:val="center"/>
              <w:rPr>
                <w:b/>
              </w:rPr>
            </w:pPr>
            <w:r w:rsidRPr="007A316C">
              <w:rPr>
                <w:b/>
              </w:rPr>
              <w:t>Challenges</w:t>
            </w:r>
          </w:p>
        </w:tc>
      </w:tr>
      <w:bookmarkEnd w:id="0"/>
      <w:tr w:rsidR="009C184F" w:rsidTr="00BD7124">
        <w:trPr>
          <w:trHeight w:val="3680"/>
        </w:trPr>
        <w:tc>
          <w:tcPr>
            <w:tcW w:w="985" w:type="dxa"/>
            <w:shd w:val="clear" w:color="auto" w:fill="E7E6E6" w:themeFill="background2"/>
          </w:tcPr>
          <w:p w:rsidR="009C184F" w:rsidRPr="007A316C" w:rsidRDefault="009C184F" w:rsidP="00AD32AA">
            <w:pPr>
              <w:rPr>
                <w:b/>
              </w:rPr>
            </w:pPr>
            <w:r w:rsidRPr="007A316C">
              <w:rPr>
                <w:b/>
              </w:rPr>
              <w:t>External</w:t>
            </w:r>
          </w:p>
        </w:tc>
        <w:tc>
          <w:tcPr>
            <w:tcW w:w="3870" w:type="dxa"/>
          </w:tcPr>
          <w:p w:rsidR="009C184F" w:rsidRPr="007A316C" w:rsidRDefault="009C184F" w:rsidP="00AD32AA">
            <w:pPr>
              <w:jc w:val="center"/>
              <w:rPr>
                <w:b/>
              </w:rPr>
            </w:pPr>
            <w:r w:rsidRPr="007A316C">
              <w:rPr>
                <w:b/>
              </w:rPr>
              <w:t>Opportunities</w:t>
            </w:r>
          </w:p>
        </w:tc>
        <w:tc>
          <w:tcPr>
            <w:tcW w:w="4495" w:type="dxa"/>
          </w:tcPr>
          <w:p w:rsidR="009C184F" w:rsidRPr="007A316C" w:rsidRDefault="009C184F" w:rsidP="00AD32AA">
            <w:pPr>
              <w:jc w:val="center"/>
              <w:rPr>
                <w:b/>
              </w:rPr>
            </w:pPr>
            <w:r w:rsidRPr="007A316C">
              <w:rPr>
                <w:b/>
              </w:rPr>
              <w:t>Threats</w:t>
            </w:r>
          </w:p>
        </w:tc>
      </w:tr>
    </w:tbl>
    <w:p w:rsidR="009C184F" w:rsidRDefault="009C184F" w:rsidP="009C184F">
      <w:pPr>
        <w:pStyle w:val="Heading2"/>
      </w:pPr>
    </w:p>
    <w:p w:rsidR="009C184F" w:rsidRDefault="009C184F" w:rsidP="009C184F">
      <w:pPr>
        <w:pStyle w:val="Heading2"/>
      </w:pPr>
      <w:r>
        <w:t>Plan of Action</w:t>
      </w:r>
    </w:p>
    <w:p w:rsidR="009C184F" w:rsidRDefault="009C184F" w:rsidP="009C184F">
      <w:r>
        <w:t xml:space="preserve">1. </w:t>
      </w:r>
    </w:p>
    <w:p w:rsidR="009C184F" w:rsidRDefault="009C184F" w:rsidP="009C184F">
      <w:r>
        <w:t>2.</w:t>
      </w:r>
    </w:p>
    <w:p w:rsidR="009C184F" w:rsidRDefault="009C184F" w:rsidP="009C184F">
      <w:r>
        <w:t>3.</w:t>
      </w:r>
    </w:p>
    <w:p w:rsidR="009C184F" w:rsidRDefault="009C184F" w:rsidP="009C184F">
      <w:r>
        <w:t>4.</w:t>
      </w:r>
    </w:p>
    <w:p w:rsidR="009C184F" w:rsidRDefault="009C184F" w:rsidP="009C184F">
      <w:r>
        <w:t xml:space="preserve">5. </w:t>
      </w:r>
    </w:p>
    <w:p w:rsidR="009C184F" w:rsidRPr="00A373C8" w:rsidRDefault="009C184F" w:rsidP="009C184F">
      <w:pPr>
        <w:rPr>
          <w:b/>
          <w:color w:val="0070C0"/>
        </w:rPr>
      </w:pPr>
      <w:r>
        <w:t>(Add more items as needed)</w:t>
      </w:r>
    </w:p>
    <w:p w:rsidR="009E61E1" w:rsidRDefault="009E61E1"/>
    <w:sectPr w:rsidR="009E6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4F"/>
    <w:rsid w:val="002478F2"/>
    <w:rsid w:val="009C184F"/>
    <w:rsid w:val="009E61E1"/>
    <w:rsid w:val="00BD7124"/>
    <w:rsid w:val="00C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E321C-569B-4B43-906F-F1DF6C72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84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8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18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C18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18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C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327</Characters>
  <Application>Microsoft Office Word</Application>
  <DocSecurity>0</DocSecurity>
  <Lines>2</Lines>
  <Paragraphs>1</Paragraphs>
  <ScaleCrop>false</ScaleCrop>
  <Company>ERAU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Hanns, George S.</dc:creator>
  <cp:keywords/>
  <dc:description/>
  <cp:lastModifiedBy>Hanns, George S.</cp:lastModifiedBy>
  <cp:revision>5</cp:revision>
  <dcterms:created xsi:type="dcterms:W3CDTF">2021-03-31T19:23:00Z</dcterms:created>
  <dcterms:modified xsi:type="dcterms:W3CDTF">2021-03-31T19:24:00Z</dcterms:modified>
</cp:coreProperties>
</file>